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E" w:rsidRPr="00905F10" w:rsidRDefault="00A506CE" w:rsidP="00905F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97BF"/>
          <w:sz w:val="28"/>
          <w:szCs w:val="28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1F97BF"/>
          <w:sz w:val="28"/>
          <w:szCs w:val="28"/>
          <w:lang w:eastAsia="pl-PL"/>
        </w:rPr>
        <w:t>Procedura: Wydanie zezwolenia na usunięcie drzew i krzewów</w:t>
      </w:r>
    </w:p>
    <w:p w:rsidR="00A506CE" w:rsidRPr="00A506CE" w:rsidRDefault="00A506CE" w:rsidP="00EE68A3">
      <w:pPr>
        <w:pBdr>
          <w:bottom w:val="single" w:sz="6" w:space="0" w:color="1F97BF"/>
        </w:pBd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b/>
          <w:bCs/>
          <w:color w:val="1F97BF"/>
          <w:sz w:val="18"/>
          <w:szCs w:val="18"/>
          <w:lang w:eastAsia="pl-PL"/>
        </w:rPr>
      </w:pPr>
      <w:r w:rsidRPr="00A506CE">
        <w:rPr>
          <w:rFonts w:ascii="Arial" w:eastAsia="Times New Roman" w:hAnsi="Arial" w:cs="Arial"/>
          <w:b/>
          <w:bCs/>
          <w:color w:val="1F97BF"/>
          <w:sz w:val="18"/>
          <w:szCs w:val="18"/>
          <w:lang w:eastAsia="pl-PL"/>
        </w:rPr>
        <w:t>Szczegóły sprawy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Symbol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6131 Zezwalanie na usuwanie drzew i krzewów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Wydział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Referat Gospodarki Komunalnej i Inwestycji 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Komórka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Opis sprawy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Postępowanie w sprawie wydania zezwolenia na usunięcie drzew lub krzewów.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Kogo dotyczy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Osoby fizyczne i prawne.</w:t>
      </w: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Wymagane dokumenty</w:t>
      </w:r>
    </w:p>
    <w:p w:rsidR="00A506CE" w:rsidRPr="00905F10" w:rsidRDefault="00A506CE" w:rsidP="00EE6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Wniosek o zezwolenie na usunięcie drzew lub krzewów z terenu nieruchomości składa posiadacz nieruchomości. Jeżeli posiadacz nieruchomości nie jest właścicielem lub użytkownikiem wieczystym - do wniosku dołącza się zgodę jej właściciela. Z wnioskiem może też wystąpić właściciel urządzeń służących do doprowadzania lub odprowadzania płynów, pary, gazu, energii elektrycznej itp. jeżeli drzewa lub krzewy zagrażają funkcjonowaniu tych urządzeń.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Wniosek o wydanie zezwolenia powinien zawierać: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1. Imię, nazwisko i adres albo nazwę i siedzibę posiadacza i właściciela nieruchomości,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2. Tytuł prawny władania nieruchomością,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3. Nazwę gatunku drzewa lub krzewu,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4. Obwód pnia drzewa mierzonego na wysokości 130 cm,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5. Przeznaczenia terenu, na którym rośnie drzewo lub krzew,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6. Przyczynę i termin zamierzonego usunięcia drzewa lub krzewu,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7. Wielkość powierzchni, z której zostaną usunięte krzewy,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8. Rysunek lub mapę określającą usytuowanie drzewa lub krzewu w stosunku do granic nieruchomości i obiektów budowlanych istniejących lub budowanych na tej nieruchomości.</w:t>
      </w:r>
    </w:p>
    <w:p w:rsidR="00EE68A3" w:rsidRDefault="00EE68A3" w:rsidP="00EE6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9. </w:t>
      </w:r>
      <w:r w:rsidRPr="00F5296E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>Do wniosku dołącza się dowód wniesionej opłaty za wycinkę drzew w wysokości 10</w:t>
      </w:r>
      <w:r w:rsidR="00F5296E" w:rsidRPr="00F5296E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 xml:space="preserve"> </w:t>
      </w:r>
      <w:r w:rsidRPr="00F5296E">
        <w:rPr>
          <w:rFonts w:ascii="Arial" w:eastAsia="Times New Roman" w:hAnsi="Arial" w:cs="Arial"/>
          <w:b/>
          <w:i/>
          <w:color w:val="444444"/>
          <w:sz w:val="24"/>
          <w:szCs w:val="24"/>
          <w:lang w:eastAsia="pl-PL"/>
        </w:rPr>
        <w:t>zł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F5296E" w:rsidRPr="00905F10" w:rsidRDefault="00F5296E" w:rsidP="00EE6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Miejsce składania pism</w:t>
      </w:r>
    </w:p>
    <w:p w:rsidR="00A506CE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Urząd  Gminy w Ryjewie, ul. Lipowa 1 82-420 Ryjewo, Tel: 55-277-42-21</w:t>
      </w:r>
    </w:p>
    <w:p w:rsidR="00F5296E" w:rsidRPr="00905F10" w:rsidRDefault="00F5296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Termin i sposób załatwienia</w:t>
      </w:r>
    </w:p>
    <w:p w:rsidR="00A506CE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Załatwienie następuje w ciągu jednego miesiąca od dnia złożenia wniosku, w sprawach szczególnie skomplikowanych w ciągu dwóch miesięcy. Sprawa załatwiana jest w formie decyzji administracyjnej. Przed wydaniem decyzji organ prowadzący sprawę dokonuje oględzin w celu weryfikacji informacji podanych we wniosku oraz w zakresie występowania w obrębie zadrzewień gatunków chronionych. Wydanie zezwolenia może być uzależnione od przesadzenia drzew lub krzewów albo zastąpienia ich innymi drzewami lub krzewami, w liczbie nie mniejszej niż liczba usuwanych drzew lub krzewów. Decyzja zostaje doręczona wnioskodawcy za potwierdzeniem odbioru przez pocztę lub gońca. </w:t>
      </w:r>
    </w:p>
    <w:p w:rsidR="00F5296E" w:rsidRPr="00905F10" w:rsidRDefault="00F5296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Opłaty</w:t>
      </w:r>
    </w:p>
    <w:p w:rsidR="00A506CE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Opłatę za usunięcie drzew i krzewów ustala się na podstawie stawki zależnej od obwodu pnia oraz rodzaju i gatunku drzewa, a w przypadku krzewu od zajmowanej powierzchni. Wysokości stawek są corocznie zmieniane obwieszczeniem ministra właściwego ds. środowiska. Ponadto opłata za usuwanie drzew i krzewów z terenów zieleni jest podwyższana o 100%. Nie pobiera się opłat za usunięcie drzew lub krzewów: 1. Na których usunięcie nie jest wymagane zezwolenie, 2. Na których usunięcie osoba fizyczna uzyskała zezwolenie na cele niezwiązane z prowadzeniem działalności gospodarczej, 3. Jeżeli usunięcie jest związane z odnową i pielęgnacją drzew rosnących na terenie nieruchomości wpisanej do rejestru zabytków, 4. Które zagrażają bezpieczeństwu ludzi lub mienia w istniejących obiektach budowlanych, 5. Które zagrażają bezpieczeństwu ruchu drogowego oraz kolejowego albo bezpieczeństwu żeglugi, 6. W związku z przebudową dróg publicznych i linii kolejowych, 7. Które posadzono lub wyrosły na nieruchomości po zakwalifikowaniu jej w miejscowym planie zagospodarowania przestrzennego na cele 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 xml:space="preserve">budowlane, 8. Z terenów zieleni komunalnej, z parków gminnych, z ogrodów działkowych i z zadrzewień, w związku z zabiegami pielęgnacyjnymi drzew i krzewów, 9. Które obumarły lub nie rokują szansy na przeżycie, z przyczyn niezależnych od posiadacza nieruchomości, 10. Topoli o obwodzie pnia powyżej 100 cm, mierzonego na wysokości 130 cm, nienależących do gatunków rodzimych, jeżeli zostaną zastąpione w najbliższym sezonie wegetacyjnym drzewami innych gatunków; 11. Jeżeli usunięcie wynika z potrzeb ochrony roślin, zwierząt i grzybów objętych ochroną gatunkową lub ochrony siedlisk przyrodniczych; 12. </w:t>
      </w:r>
      <w:proofErr w:type="spellStart"/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Zgrobli</w:t>
      </w:r>
      <w:proofErr w:type="spellEnd"/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stawów rybnych; 13. Jeżeli usunięcie było związane z regulacją i utrzymaniem koryt cieków naturalnych, wykonywaniem i utrzymaniem urządzeń wodnych służących kształtowaniu zasobów wodnych oraz ochronie przeciwpowodziowej w zakresie niezbędnym do wykonania i utrzymania tych urządzeń. Organ wydający zezwolenie na usunięcie drzew lub krzewów odracza, na okres 3 lat od dnia wydania zezwolenia, termin uiszczenia opłaty za ich usunięcie, jeżeli zezwolenie przewiduje przesadzenie ich w inne miejsce lub zastąpienie innymi drzewami lub krzewami. Jeżeli przesadzone albo posadzone w zamian drzewa lub krzewy zachowały żywotność po upływie 3 lat od dnia ich przesadzenia albo posadzenia lub nie zachowały żywotności z przyczyn niezależnych od posiadacza nieruchomości, opłata za usunięcie drzew lub krzewów podlega umorzeniu. Wydanie decyzji jest zwolnione z opłaty skarbowej.</w:t>
      </w:r>
    </w:p>
    <w:p w:rsidR="00F5296E" w:rsidRPr="00905F10" w:rsidRDefault="00F5296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F5296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Podstawa prawna</w:t>
      </w:r>
    </w:p>
    <w:p w:rsidR="00F5296E" w:rsidRDefault="00F5296E" w:rsidP="00F5296E">
      <w:pPr>
        <w:pStyle w:val="Akapitzlist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1.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Ustawa z dnia 16 kwietnia 2004 r. o ochronie przyrody (tekst jedn. Dz. U. z 2009 r. Nr 151, poz. 1220 ze zm.),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2. Ustawa z dnia 14 czerwca 1960 r. - Kodeks postępowania administracyjnego (tekst jedn. Dz. U. z 2000 r. Nr 98, poz. 1071 ze zm.),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3. Ustawa z dnia 3 października 2008 r. o udostępnianiu informacji o środowisku i jego ochronie, udziale społeczeństwa w ochronie środowiska oraz o ocenach oddziaływania na środowisko (Dz. U. z 2008 r. Nr 199, poz. 1227 ze zm.),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4. Ustawa z dnia 16 listopada 2006 r. o opłacie skarbowej (Dz. U. z 2006 r. Nr 225, poz. 1635 ze zm.),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5. Obwieszczen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ie Ministra Środowiska z dnia 24 października 2013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r. w sprawie stawek opłat za usunięcie drzew i krzewów oraz stawek kar za zniszczenie zieleni na rok 20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14 (M.P. z 2013 r.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835</w:t>
      </w:r>
      <w:r w:rsidR="00A506CE" w:rsidRPr="00F529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 – zmiana co roku !</w:t>
      </w:r>
    </w:p>
    <w:p w:rsidR="00F5296E" w:rsidRDefault="00F5296E" w:rsidP="00F5296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Tryb odwoławczy</w:t>
      </w:r>
    </w:p>
    <w:p w:rsidR="00A506CE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Odwołanie do Samorządowego Kolegium Odwoławczego wnosi się za pośrednictwem Burmistrza Miasta Radzionków w terminie 14 dni od dnia doręczenia decyzji.</w:t>
      </w:r>
    </w:p>
    <w:p w:rsidR="00F5296E" w:rsidRPr="00905F10" w:rsidRDefault="00F5296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506CE" w:rsidRPr="00905F10" w:rsidRDefault="00A506CE" w:rsidP="00EE6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Inne informacje</w:t>
      </w:r>
    </w:p>
    <w:p w:rsidR="00074CF9" w:rsidRPr="00F5296E" w:rsidRDefault="00A506CE" w:rsidP="00F52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Przepisów tych nie stosuje się do drzew lub krzewów: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1) w lasach;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2) owocowych, z wyłączeniem rosnących na terenie nieruchomości wpisanej do rejestru zabytków oraz w granicach parku narodowego lub rezerwatu przyrody - na obszarach nieobjętych ochroną krajobrazową;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3) na plantacjach drzew i krzewów;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4) których wiek nie przekracza 10 lat;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5) usuwanych w związku z funkcjonowaniem ogrodów botanicznych lub zoologicznych;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6) (uchylony);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7) usuwanych na podstawie decyzji właściwego organu z obszarów położonych między linią brzegu a wałem przeciwpowodziowym lub naturalnym wysokim brzegiem, w który wbudowano trasę wału przeciwpowodziowego, z wałów przeciwpowodziowych i terenów w odległości mniejszej niż 3 m od stopy wału;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8) które utrudniają widoczność sygnalizatorów i pociągów, a także utrudniają eksploatację urządzeń kolejowych albo powodują tworzenie na torowiskach zasp śnieżnych, usuwanych na podstawie decyzji właściwego organu;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9) stanowiących przeszkody lotnicze, usuwanych na podstawie decyzji właściwego organu;</w:t>
      </w:r>
      <w:r w:rsidRPr="00905F1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10) usuwanych na podstawie decyzji właściwego organu ze względu na potrzeby związane z utrzymaniem urządzeń melioracji wodnych szczegółowych.</w:t>
      </w:r>
    </w:p>
    <w:sectPr w:rsidR="00074CF9" w:rsidRPr="00F5296E" w:rsidSect="00905F1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F28"/>
    <w:multiLevelType w:val="hybridMultilevel"/>
    <w:tmpl w:val="8C44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513D6"/>
    <w:multiLevelType w:val="hybridMultilevel"/>
    <w:tmpl w:val="65EEF384"/>
    <w:lvl w:ilvl="0" w:tplc="2D26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6CE"/>
    <w:rsid w:val="0006588D"/>
    <w:rsid w:val="00090DB8"/>
    <w:rsid w:val="001E2CBB"/>
    <w:rsid w:val="002674F2"/>
    <w:rsid w:val="00445104"/>
    <w:rsid w:val="004A02A6"/>
    <w:rsid w:val="006F4FF3"/>
    <w:rsid w:val="007526AB"/>
    <w:rsid w:val="00810CCC"/>
    <w:rsid w:val="008D571F"/>
    <w:rsid w:val="00905F10"/>
    <w:rsid w:val="00A506CE"/>
    <w:rsid w:val="00A66F03"/>
    <w:rsid w:val="00B146D8"/>
    <w:rsid w:val="00C7542A"/>
    <w:rsid w:val="00CA011D"/>
    <w:rsid w:val="00CB3DD7"/>
    <w:rsid w:val="00CE3CDF"/>
    <w:rsid w:val="00EE68A3"/>
    <w:rsid w:val="00F5296E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DF"/>
  </w:style>
  <w:style w:type="paragraph" w:styleId="Nagwek1">
    <w:name w:val="heading 1"/>
    <w:basedOn w:val="Normalny"/>
    <w:next w:val="Normalny"/>
    <w:link w:val="Nagwek1Znak"/>
    <w:uiPriority w:val="9"/>
    <w:qFormat/>
    <w:rsid w:val="00F5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06C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F97BF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506CE"/>
    <w:pPr>
      <w:pBdr>
        <w:bottom w:val="single" w:sz="6" w:space="0" w:color="1F97BF"/>
      </w:pBd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color w:val="1F97BF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6CE"/>
    <w:rPr>
      <w:rFonts w:ascii="Times New Roman" w:eastAsia="Times New Roman" w:hAnsi="Times New Roman" w:cs="Times New Roman"/>
      <w:b/>
      <w:bCs/>
      <w:color w:val="1F97B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06CE"/>
    <w:rPr>
      <w:rFonts w:ascii="Times New Roman" w:eastAsia="Times New Roman" w:hAnsi="Times New Roman" w:cs="Times New Roman"/>
      <w:b/>
      <w:bCs/>
      <w:color w:val="1F97BF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29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5296E"/>
    <w:rPr>
      <w:strike w:val="0"/>
      <w:dstrike w:val="0"/>
      <w:color w:val="0783B8"/>
      <w:u w:val="none"/>
      <w:effect w:val="none"/>
    </w:rPr>
  </w:style>
  <w:style w:type="paragraph" w:customStyle="1" w:styleId="line">
    <w:name w:val="line"/>
    <w:basedOn w:val="Normalny"/>
    <w:rsid w:val="00F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2">
    <w:name w:val="_tn2"/>
    <w:basedOn w:val="Domylnaczcionkaakapitu"/>
    <w:rsid w:val="00F5296E"/>
    <w:rPr>
      <w:vertAlign w:val="baseline"/>
    </w:rPr>
  </w:style>
  <w:style w:type="character" w:customStyle="1" w:styleId="ad">
    <w:name w:val="_ad"/>
    <w:basedOn w:val="Domylnaczcionkaakapitu"/>
    <w:rsid w:val="00F5296E"/>
    <w:rPr>
      <w:vertAlign w:val="baseline"/>
    </w:rPr>
  </w:style>
  <w:style w:type="character" w:customStyle="1" w:styleId="ds">
    <w:name w:val="_ds"/>
    <w:basedOn w:val="Domylnaczcionkaakapitu"/>
    <w:rsid w:val="00F5296E"/>
    <w:rPr>
      <w:vertAlign w:val="baseline"/>
    </w:rPr>
  </w:style>
  <w:style w:type="character" w:styleId="Pogrubienie">
    <w:name w:val="Strong"/>
    <w:basedOn w:val="Domylnaczcionkaakapitu"/>
    <w:uiPriority w:val="22"/>
    <w:qFormat/>
    <w:rsid w:val="00F52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5923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3514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9651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2078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7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3844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1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3822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7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8575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959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0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4790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9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8905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3053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9868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3762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93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5998</Characters>
  <Application>Microsoft Office Word</Application>
  <DocSecurity>0</DocSecurity>
  <Lines>49</Lines>
  <Paragraphs>13</Paragraphs>
  <ScaleCrop>false</ScaleCrop>
  <Company>Urząd Gminy Ryjewo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Łęgowska</dc:creator>
  <cp:lastModifiedBy>dcipkowska</cp:lastModifiedBy>
  <cp:revision>3</cp:revision>
  <cp:lastPrinted>2014-01-02T12:51:00Z</cp:lastPrinted>
  <dcterms:created xsi:type="dcterms:W3CDTF">2014-01-02T13:02:00Z</dcterms:created>
  <dcterms:modified xsi:type="dcterms:W3CDTF">2014-01-10T11:25:00Z</dcterms:modified>
</cp:coreProperties>
</file>